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BA07D">
      <w:pPr>
        <w:keepNext w:val="0"/>
        <w:keepLines w:val="0"/>
        <w:widowControl/>
        <w:suppressLineNumbers w:val="0"/>
        <w:spacing w:before="300" w:beforeAutospacing="0"/>
        <w:ind w:left="0" w:firstLine="0"/>
        <w:jc w:val="center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606266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606266"/>
          <w:spacing w:val="0"/>
          <w:kern w:val="0"/>
          <w:sz w:val="32"/>
          <w:szCs w:val="32"/>
          <w:u w:val="none"/>
          <w:lang w:val="en-US" w:eastAsia="zh-CN" w:bidi="ar"/>
        </w:rPr>
        <w:t>《关于加强“医药”类技术合同认定工作的若干意见》</w:t>
      </w:r>
    </w:p>
    <w:p w14:paraId="5A484188">
      <w:pPr>
        <w:keepNext w:val="0"/>
        <w:keepLines w:val="0"/>
        <w:widowControl/>
        <w:suppressLineNumbers w:val="0"/>
        <w:spacing w:before="300" w:beforeAutospacing="0"/>
        <w:ind w:left="0" w:firstLine="0"/>
        <w:jc w:val="center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606266"/>
          <w:spacing w:val="0"/>
          <w:sz w:val="32"/>
          <w:szCs w:val="32"/>
          <w:u w:val="none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606266"/>
          <w:spacing w:val="0"/>
          <w:kern w:val="0"/>
          <w:sz w:val="32"/>
          <w:szCs w:val="32"/>
          <w:u w:val="none"/>
          <w:lang w:val="en-US" w:eastAsia="zh-CN" w:bidi="ar"/>
        </w:rPr>
        <w:t>（京技市字【2005】55号）</w:t>
      </w:r>
    </w:p>
    <w:p w14:paraId="2331F2C0">
      <w:pPr>
        <w:keepNext w:val="0"/>
        <w:keepLines w:val="0"/>
        <w:widowControl/>
        <w:suppressLineNumbers w:val="0"/>
        <w:spacing w:before="300" w:beforeAutospacing="0"/>
        <w:ind w:left="0" w:firstLine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606266"/>
          <w:spacing w:val="0"/>
          <w:sz w:val="28"/>
          <w:szCs w:val="28"/>
          <w:u w:val="none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606266"/>
          <w:spacing w:val="0"/>
          <w:kern w:val="0"/>
          <w:sz w:val="28"/>
          <w:szCs w:val="28"/>
          <w:u w:val="none"/>
          <w:lang w:val="en-US" w:eastAsia="zh-CN" w:bidi="ar"/>
        </w:rPr>
        <w:t>各技术合同登记处：</w:t>
      </w:r>
      <w:bookmarkStart w:id="0" w:name="_GoBack"/>
      <w:bookmarkEnd w:id="0"/>
    </w:p>
    <w:p w14:paraId="797C4770">
      <w:pPr>
        <w:keepNext w:val="0"/>
        <w:keepLines w:val="0"/>
        <w:widowControl/>
        <w:suppressLineNumbers w:val="0"/>
        <w:spacing w:before="300" w:beforeAutospacing="0"/>
        <w:ind w:left="0" w:firstLine="42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606266"/>
          <w:spacing w:val="0"/>
          <w:sz w:val="28"/>
          <w:szCs w:val="28"/>
          <w:u w:val="none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606266"/>
          <w:spacing w:val="0"/>
          <w:kern w:val="0"/>
          <w:sz w:val="28"/>
          <w:szCs w:val="28"/>
          <w:u w:val="none"/>
          <w:lang w:val="en-US" w:eastAsia="zh-CN" w:bidi="ar"/>
        </w:rPr>
        <w:t>为了进一步规范“医药”类技术合同认定登记工作，结合当前“医药”类技术合同认定登记工作中遇到的问题，北京技术市场管理办公室组织相关专家进行了专题研究，并在已有的各项规定的基础上提出以下若干意见：</w:t>
      </w:r>
    </w:p>
    <w:p w14:paraId="74C98D2A">
      <w:pPr>
        <w:keepNext w:val="0"/>
        <w:keepLines w:val="0"/>
        <w:widowControl/>
        <w:suppressLineNumbers w:val="0"/>
        <w:spacing w:before="300" w:beforeAutospacing="0"/>
        <w:ind w:left="0" w:firstLine="42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606266"/>
          <w:spacing w:val="0"/>
          <w:sz w:val="28"/>
          <w:szCs w:val="28"/>
          <w:u w:val="none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606266"/>
          <w:spacing w:val="0"/>
          <w:kern w:val="0"/>
          <w:sz w:val="28"/>
          <w:szCs w:val="28"/>
          <w:u w:val="none"/>
          <w:lang w:val="en-US" w:eastAsia="zh-CN" w:bidi="ar"/>
        </w:rPr>
        <w:t>一、对完成药学、药效学、药理毒理及临床试验等全过程的医药研发工作所订立的合同，符合《技术合同认定规则》中技术开发合同规定的，可以认定为技术开发合同。</w:t>
      </w:r>
    </w:p>
    <w:p w14:paraId="335C9786">
      <w:pPr>
        <w:keepNext w:val="0"/>
        <w:keepLines w:val="0"/>
        <w:widowControl/>
        <w:suppressLineNumbers w:val="0"/>
        <w:spacing w:before="300" w:beforeAutospacing="0"/>
        <w:ind w:left="0" w:firstLine="42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606266"/>
          <w:spacing w:val="0"/>
          <w:sz w:val="28"/>
          <w:szCs w:val="28"/>
          <w:u w:val="none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606266"/>
          <w:spacing w:val="0"/>
          <w:kern w:val="0"/>
          <w:sz w:val="28"/>
          <w:szCs w:val="28"/>
          <w:u w:val="none"/>
          <w:lang w:val="en-US" w:eastAsia="zh-CN" w:bidi="ar"/>
        </w:rPr>
        <w:t>二、凡订立的合同中，含有药学研发的，对药的合成工艺、提取方法、稳定性等研究内容，符合《技术合同认定规则》中技术开发合同规定的，可以认定技术开发合同。</w:t>
      </w:r>
    </w:p>
    <w:p w14:paraId="6FA3BD5B">
      <w:pPr>
        <w:keepNext w:val="0"/>
        <w:keepLines w:val="0"/>
        <w:widowControl/>
        <w:suppressLineNumbers w:val="0"/>
        <w:spacing w:before="300" w:beforeAutospacing="0"/>
        <w:ind w:left="0" w:firstLine="42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606266"/>
          <w:spacing w:val="0"/>
          <w:sz w:val="28"/>
          <w:szCs w:val="28"/>
          <w:u w:val="none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606266"/>
          <w:spacing w:val="0"/>
          <w:kern w:val="0"/>
          <w:sz w:val="28"/>
          <w:szCs w:val="28"/>
          <w:u w:val="none"/>
          <w:lang w:val="en-US" w:eastAsia="zh-CN" w:bidi="ar"/>
        </w:rPr>
        <w:t>三、对已有国家药品标准的药品（指国内及其它国家的国家标准）进行仿制，且对已有标准有所提高为目标所订立的合同，可参照前面两款规定认定技术开发合同。</w:t>
      </w:r>
    </w:p>
    <w:p w14:paraId="5EB82F98">
      <w:pPr>
        <w:keepNext w:val="0"/>
        <w:keepLines w:val="0"/>
        <w:widowControl/>
        <w:suppressLineNumbers w:val="0"/>
        <w:spacing w:before="300" w:beforeAutospacing="0"/>
        <w:ind w:left="0" w:firstLine="42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606266"/>
          <w:spacing w:val="0"/>
          <w:sz w:val="28"/>
          <w:szCs w:val="28"/>
          <w:u w:val="none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606266"/>
          <w:spacing w:val="0"/>
          <w:kern w:val="0"/>
          <w:sz w:val="28"/>
          <w:szCs w:val="28"/>
          <w:u w:val="none"/>
          <w:lang w:val="en-US" w:eastAsia="zh-CN" w:bidi="ar"/>
        </w:rPr>
        <w:t>四、对已经上市药品的给药途径、剂型进行改变，且工艺上有质的改变为内容所订立的合同，可以认定技术开发合同。</w:t>
      </w:r>
    </w:p>
    <w:p w14:paraId="72071E8E">
      <w:pPr>
        <w:keepNext w:val="0"/>
        <w:keepLines w:val="0"/>
        <w:widowControl/>
        <w:suppressLineNumbers w:val="0"/>
        <w:spacing w:before="300" w:beforeAutospacing="0"/>
        <w:ind w:left="0" w:firstLine="42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606266"/>
          <w:spacing w:val="0"/>
          <w:sz w:val="28"/>
          <w:szCs w:val="28"/>
          <w:u w:val="none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606266"/>
          <w:spacing w:val="0"/>
          <w:kern w:val="0"/>
          <w:sz w:val="28"/>
          <w:szCs w:val="28"/>
          <w:u w:val="none"/>
          <w:lang w:val="en-US" w:eastAsia="zh-CN" w:bidi="ar"/>
        </w:rPr>
        <w:t>五、以药效学、药理毒理、临床试验以及药品安全性评价为内容所单独订立的合同，属于技术服务合同。</w:t>
      </w:r>
    </w:p>
    <w:p w14:paraId="4C8BC3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5MDViM2Y2YjVlZDc2MmZhYzg4YjY0M2YxYzRmZTYifQ=="/>
  </w:docVars>
  <w:rsids>
    <w:rsidRoot w:val="726C75CE"/>
    <w:rsid w:val="0C87701D"/>
    <w:rsid w:val="726C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2024-10-23T06:41:00Z</dcterms:created>
  <dc:creator>要开心吖~</dc:creator>
  <cp:lastModifiedBy>要开心吖~</cp:lastModifiedBy>
  <dcterms:modified xsi:type="dcterms:W3CDTF">2024-10-23T06:42:09Z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42031BEC30104E10AA42A40E553236CE_11</vt:lpwstr>
  </property>
</Properties>
</file>